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90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0"/>
        <w:gridCol w:w="233"/>
        <w:gridCol w:w="1842"/>
        <w:gridCol w:w="567"/>
        <w:gridCol w:w="2592"/>
        <w:gridCol w:w="1883"/>
      </w:tblGrid>
      <w:tr w:rsidR="00B63C57" w:rsidRPr="00FC3D90" w:rsidTr="002D1A07">
        <w:tc>
          <w:tcPr>
            <w:tcW w:w="10897" w:type="dxa"/>
            <w:gridSpan w:val="6"/>
            <w:shd w:val="clear" w:color="auto" w:fill="auto"/>
          </w:tcPr>
          <w:p w:rsidR="00B63C57" w:rsidRPr="00FC3D90" w:rsidRDefault="00B63C57" w:rsidP="007E1B31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FC3D90">
              <w:rPr>
                <w:b/>
                <w:bCs/>
                <w:sz w:val="22"/>
                <w:szCs w:val="22"/>
                <w:lang w:val="sr-Cyrl-CS"/>
              </w:rPr>
              <w:t>Студијски програм</w:t>
            </w:r>
            <w:r w:rsidRPr="00FC3D90">
              <w:rPr>
                <w:b/>
                <w:bCs/>
                <w:sz w:val="22"/>
                <w:szCs w:val="22"/>
                <w:lang w:val="ru-RU"/>
              </w:rPr>
              <w:t>/студијски програми</w:t>
            </w:r>
            <w:r w:rsidRPr="00FC3D90">
              <w:rPr>
                <w:b/>
                <w:bCs/>
                <w:sz w:val="22"/>
                <w:szCs w:val="22"/>
              </w:rPr>
              <w:t>:</w:t>
            </w:r>
            <w:r w:rsidRPr="00FC3D90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FC3D90">
              <w:rPr>
                <w:bCs/>
                <w:sz w:val="22"/>
                <w:szCs w:val="22"/>
              </w:rPr>
              <w:t>Докторске студије из медицинских наука</w:t>
            </w:r>
          </w:p>
        </w:tc>
      </w:tr>
      <w:tr w:rsidR="00B63C57" w:rsidRPr="00FC3D90" w:rsidTr="002D1A07">
        <w:tc>
          <w:tcPr>
            <w:tcW w:w="10897" w:type="dxa"/>
            <w:gridSpan w:val="6"/>
            <w:shd w:val="clear" w:color="auto" w:fill="auto"/>
          </w:tcPr>
          <w:p w:rsidR="00B63C57" w:rsidRPr="00FC3D90" w:rsidRDefault="00B63C57" w:rsidP="007E1B31">
            <w:pPr>
              <w:rPr>
                <w:bCs/>
                <w:sz w:val="22"/>
                <w:szCs w:val="22"/>
                <w:lang w:val="sr-Cyrl-CS"/>
              </w:rPr>
            </w:pPr>
            <w:r w:rsidRPr="00FC3D90">
              <w:rPr>
                <w:b/>
                <w:sz w:val="22"/>
                <w:szCs w:val="22"/>
                <w:lang w:val="sr-Cyrl-CS"/>
              </w:rPr>
              <w:t xml:space="preserve">Врста </w:t>
            </w:r>
            <w:r w:rsidRPr="00FC3D90">
              <w:rPr>
                <w:b/>
                <w:sz w:val="22"/>
                <w:szCs w:val="22"/>
                <w:lang w:val="ru-RU"/>
              </w:rPr>
              <w:t>и ниво студија:</w:t>
            </w:r>
            <w:r w:rsidRPr="00FC3D90">
              <w:rPr>
                <w:sz w:val="22"/>
                <w:szCs w:val="22"/>
                <w:lang w:val="ru-RU"/>
              </w:rPr>
              <w:t xml:space="preserve"> Докторске студије, студије трећег степена</w:t>
            </w:r>
          </w:p>
        </w:tc>
      </w:tr>
      <w:tr w:rsidR="00B63C57" w:rsidRPr="00FC3D90" w:rsidTr="002D1A07">
        <w:tc>
          <w:tcPr>
            <w:tcW w:w="10897" w:type="dxa"/>
            <w:gridSpan w:val="6"/>
            <w:shd w:val="clear" w:color="auto" w:fill="auto"/>
          </w:tcPr>
          <w:p w:rsidR="00B63C57" w:rsidRPr="00FC3D90" w:rsidRDefault="00B63C57" w:rsidP="003341A6">
            <w:pPr>
              <w:rPr>
                <w:sz w:val="22"/>
                <w:szCs w:val="22"/>
              </w:rPr>
            </w:pPr>
            <w:r w:rsidRPr="00FC3D90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Pr="00FC3D90">
              <w:rPr>
                <w:bCs/>
                <w:sz w:val="22"/>
                <w:szCs w:val="22"/>
                <w:lang w:val="sr-Cyrl-CS"/>
              </w:rPr>
              <w:t xml:space="preserve">Биостатистика </w:t>
            </w:r>
            <w:r w:rsidR="003341A6" w:rsidRPr="00FC3D90">
              <w:rPr>
                <w:bCs/>
                <w:sz w:val="22"/>
                <w:szCs w:val="22"/>
              </w:rPr>
              <w:t>(виши курс)</w:t>
            </w:r>
          </w:p>
        </w:tc>
      </w:tr>
      <w:tr w:rsidR="00B63C57" w:rsidRPr="00FC3D90" w:rsidTr="002D1A07">
        <w:tc>
          <w:tcPr>
            <w:tcW w:w="10897" w:type="dxa"/>
            <w:gridSpan w:val="6"/>
            <w:shd w:val="clear" w:color="auto" w:fill="auto"/>
          </w:tcPr>
          <w:p w:rsidR="00B63C57" w:rsidRPr="00FC3D90" w:rsidRDefault="00B63C57" w:rsidP="00172D81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FC3D90">
              <w:rPr>
                <w:b/>
                <w:bCs/>
                <w:sz w:val="22"/>
                <w:szCs w:val="22"/>
                <w:lang w:val="sr-Cyrl-CS"/>
              </w:rPr>
              <w:t xml:space="preserve">Руководилац: </w:t>
            </w:r>
            <w:r w:rsidRPr="00FC3D90">
              <w:rPr>
                <w:bCs/>
                <w:sz w:val="22"/>
                <w:szCs w:val="22"/>
                <w:lang w:val="sr-Cyrl-CS"/>
              </w:rPr>
              <w:t>Наташа Милић</w:t>
            </w:r>
            <w:r w:rsidR="00172D81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FC3D90">
              <w:rPr>
                <w:b/>
                <w:bCs/>
                <w:sz w:val="22"/>
                <w:szCs w:val="22"/>
                <w:lang w:val="sr-Cyrl-CS"/>
              </w:rPr>
              <w:t>Предавачи</w:t>
            </w:r>
            <w:r w:rsidRPr="00FC3D90">
              <w:rPr>
                <w:bCs/>
                <w:sz w:val="22"/>
                <w:szCs w:val="22"/>
                <w:lang w:val="sr-Cyrl-CS"/>
              </w:rPr>
              <w:t>: Дејана Станисављевић</w:t>
            </w:r>
            <w:r w:rsidR="005D69D0" w:rsidRPr="00FC3D90">
              <w:rPr>
                <w:bCs/>
                <w:sz w:val="22"/>
                <w:szCs w:val="22"/>
                <w:lang w:val="en-US"/>
              </w:rPr>
              <w:t xml:space="preserve">, </w:t>
            </w:r>
            <w:r w:rsidR="005D69D0" w:rsidRPr="00FC3D90">
              <w:rPr>
                <w:bCs/>
                <w:sz w:val="22"/>
                <w:szCs w:val="22"/>
                <w:lang w:val="sr-Cyrl-CS"/>
              </w:rPr>
              <w:t>3</w:t>
            </w:r>
            <w:r w:rsidR="005D69D0" w:rsidRPr="00FC3D90">
              <w:rPr>
                <w:bCs/>
                <w:sz w:val="22"/>
                <w:szCs w:val="22"/>
                <w:lang w:val="en-US"/>
              </w:rPr>
              <w:t>o</w:t>
            </w:r>
            <w:r w:rsidR="005D69D0" w:rsidRPr="00FC3D90">
              <w:rPr>
                <w:bCs/>
                <w:sz w:val="22"/>
                <w:szCs w:val="22"/>
                <w:lang w:val="ru-RU"/>
              </w:rPr>
              <w:t>ран</w:t>
            </w:r>
            <w:r w:rsidR="005D69D0" w:rsidRPr="00FC3D90">
              <w:rPr>
                <w:bCs/>
                <w:sz w:val="22"/>
                <w:szCs w:val="22"/>
                <w:lang w:val="en-US"/>
              </w:rPr>
              <w:t xml:space="preserve"> </w:t>
            </w:r>
            <w:r w:rsidR="005D69D0" w:rsidRPr="00FC3D90">
              <w:rPr>
                <w:bCs/>
                <w:sz w:val="22"/>
                <w:szCs w:val="22"/>
                <w:lang w:val="sr-Cyrl-CS"/>
              </w:rPr>
              <w:t>Бу</w:t>
            </w:r>
            <w:r w:rsidR="005D69D0" w:rsidRPr="00FC3D90">
              <w:rPr>
                <w:bCs/>
                <w:sz w:val="22"/>
                <w:szCs w:val="22"/>
                <w:lang w:val="ru-RU"/>
              </w:rPr>
              <w:t>к</w:t>
            </w:r>
            <w:r w:rsidR="005D69D0" w:rsidRPr="00FC3D90">
              <w:rPr>
                <w:bCs/>
                <w:sz w:val="22"/>
                <w:szCs w:val="22"/>
                <w:lang w:val="sr-Cyrl-CS"/>
              </w:rPr>
              <w:t>у</w:t>
            </w:r>
            <w:r w:rsidR="005D69D0" w:rsidRPr="00FC3D90">
              <w:rPr>
                <w:bCs/>
                <w:sz w:val="22"/>
                <w:szCs w:val="22"/>
                <w:lang w:val="ru-RU"/>
              </w:rPr>
              <w:t>м</w:t>
            </w:r>
            <w:r w:rsidR="005D69D0" w:rsidRPr="00FC3D90">
              <w:rPr>
                <w:bCs/>
                <w:sz w:val="22"/>
                <w:szCs w:val="22"/>
                <w:lang w:val="sr-Cyrl-CS"/>
              </w:rPr>
              <w:t>и</w:t>
            </w:r>
            <w:r w:rsidR="005D69D0" w:rsidRPr="00FC3D90">
              <w:rPr>
                <w:bCs/>
                <w:sz w:val="22"/>
                <w:szCs w:val="22"/>
                <w:lang w:val="ru-RU"/>
              </w:rPr>
              <w:t>р</w:t>
            </w:r>
            <w:r w:rsidR="005D69D0" w:rsidRPr="00FC3D90">
              <w:rPr>
                <w:bCs/>
                <w:sz w:val="22"/>
                <w:szCs w:val="22"/>
                <w:lang w:val="sr-Cyrl-CS"/>
              </w:rPr>
              <w:t>и</w:t>
            </w:r>
            <w:r w:rsidR="005D69D0" w:rsidRPr="00FC3D90">
              <w:rPr>
                <w:bCs/>
                <w:sz w:val="22"/>
                <w:szCs w:val="22"/>
                <w:lang w:val="ru-RU"/>
              </w:rPr>
              <w:t>ћ, Иван Солдатовић</w:t>
            </w:r>
            <w:r w:rsidRPr="00FC3D90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63C57" w:rsidRPr="00FC3D90" w:rsidTr="002D1A07">
        <w:tc>
          <w:tcPr>
            <w:tcW w:w="10897" w:type="dxa"/>
            <w:gridSpan w:val="6"/>
            <w:shd w:val="clear" w:color="auto" w:fill="auto"/>
          </w:tcPr>
          <w:p w:rsidR="00B63C57" w:rsidRPr="00FC3D90" w:rsidRDefault="00B63C57" w:rsidP="00273482">
            <w:pPr>
              <w:rPr>
                <w:sz w:val="22"/>
                <w:szCs w:val="22"/>
              </w:rPr>
            </w:pPr>
            <w:r w:rsidRPr="00FC3D90">
              <w:rPr>
                <w:b/>
                <w:bCs/>
                <w:sz w:val="22"/>
                <w:szCs w:val="22"/>
                <w:lang w:val="sr-Cyrl-CS"/>
              </w:rPr>
              <w:t>Статус предмета</w:t>
            </w:r>
            <w:r w:rsidRPr="00FC3D90">
              <w:rPr>
                <w:bCs/>
                <w:sz w:val="22"/>
                <w:szCs w:val="22"/>
                <w:lang w:val="sr-Cyrl-CS"/>
              </w:rPr>
              <w:t xml:space="preserve">: обавезан </w:t>
            </w:r>
          </w:p>
        </w:tc>
      </w:tr>
      <w:tr w:rsidR="00B63C57" w:rsidRPr="00FC3D90" w:rsidTr="002D1A07">
        <w:tc>
          <w:tcPr>
            <w:tcW w:w="10897" w:type="dxa"/>
            <w:gridSpan w:val="6"/>
            <w:shd w:val="clear" w:color="auto" w:fill="auto"/>
          </w:tcPr>
          <w:p w:rsidR="00B63C57" w:rsidRPr="00FC3D90" w:rsidRDefault="00B63C57" w:rsidP="007E1B31">
            <w:pPr>
              <w:rPr>
                <w:sz w:val="22"/>
                <w:szCs w:val="22"/>
                <w:lang w:val="sr-Cyrl-CS"/>
              </w:rPr>
            </w:pPr>
            <w:r w:rsidRPr="00FC3D90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FC3D90">
              <w:rPr>
                <w:bCs/>
                <w:sz w:val="22"/>
                <w:szCs w:val="22"/>
              </w:rPr>
              <w:t>:</w:t>
            </w:r>
            <w:r w:rsidRPr="00FC3D90">
              <w:rPr>
                <w:bCs/>
                <w:sz w:val="22"/>
                <w:szCs w:val="22"/>
                <w:lang w:val="sr-Cyrl-CS"/>
              </w:rPr>
              <w:t xml:space="preserve"> 5</w:t>
            </w:r>
          </w:p>
        </w:tc>
      </w:tr>
      <w:tr w:rsidR="00B63C57" w:rsidRPr="00FC3D90" w:rsidTr="002D1A07">
        <w:tc>
          <w:tcPr>
            <w:tcW w:w="10897" w:type="dxa"/>
            <w:gridSpan w:val="6"/>
            <w:shd w:val="clear" w:color="auto" w:fill="auto"/>
          </w:tcPr>
          <w:p w:rsidR="00B63C57" w:rsidRPr="00FC3D90" w:rsidRDefault="00B63C57" w:rsidP="005D69D0">
            <w:pPr>
              <w:rPr>
                <w:sz w:val="22"/>
                <w:szCs w:val="22"/>
                <w:lang w:val="sr-Cyrl-CS"/>
              </w:rPr>
            </w:pPr>
            <w:r w:rsidRPr="00FC3D90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FC3D90">
              <w:rPr>
                <w:bCs/>
                <w:sz w:val="22"/>
                <w:szCs w:val="22"/>
              </w:rPr>
              <w:t>:</w:t>
            </w:r>
            <w:r w:rsidRPr="00FC3D90">
              <w:rPr>
                <w:bCs/>
                <w:sz w:val="22"/>
                <w:szCs w:val="22"/>
                <w:lang w:val="sr-Cyrl-CS"/>
              </w:rPr>
              <w:t xml:space="preserve"> положен предмет Биостатика (базични курс)</w:t>
            </w:r>
          </w:p>
        </w:tc>
      </w:tr>
      <w:tr w:rsidR="00B63C57" w:rsidRPr="00FC3D90" w:rsidTr="002D1A07">
        <w:tc>
          <w:tcPr>
            <w:tcW w:w="10897" w:type="dxa"/>
            <w:gridSpan w:val="6"/>
            <w:shd w:val="clear" w:color="auto" w:fill="auto"/>
          </w:tcPr>
          <w:p w:rsidR="002D1A07" w:rsidRPr="00FC3D90" w:rsidRDefault="00B63C57" w:rsidP="00A06E55">
            <w:pPr>
              <w:rPr>
                <w:sz w:val="22"/>
                <w:szCs w:val="22"/>
                <w:lang w:val="ru-RU"/>
              </w:rPr>
            </w:pPr>
            <w:r w:rsidRPr="00FC3D90">
              <w:rPr>
                <w:b/>
                <w:bCs/>
                <w:sz w:val="22"/>
                <w:szCs w:val="22"/>
                <w:lang w:val="sr-Cyrl-CS"/>
              </w:rPr>
              <w:t xml:space="preserve">Циљ предмета: </w:t>
            </w:r>
            <w:r w:rsidR="00A06E55" w:rsidRPr="00FC3D90">
              <w:rPr>
                <w:sz w:val="22"/>
                <w:szCs w:val="22"/>
                <w:lang w:val="sr-Cyrl-CS"/>
              </w:rPr>
              <w:t>је да студенте упозна са</w:t>
            </w:r>
            <w:r w:rsidR="00A06E55" w:rsidRPr="00FC3D90">
              <w:rPr>
                <w:sz w:val="22"/>
                <w:szCs w:val="22"/>
              </w:rPr>
              <w:t xml:space="preserve"> напредним</w:t>
            </w:r>
            <w:r w:rsidRPr="00FC3D90">
              <w:rPr>
                <w:sz w:val="22"/>
                <w:szCs w:val="22"/>
                <w:lang w:val="sr-Cyrl-CS"/>
              </w:rPr>
              <w:t xml:space="preserve"> биостатистичким методама, алатима, техникама, рачунским вештинама и правилима писања потребним за: а) </w:t>
            </w:r>
            <w:r w:rsidRPr="00FC3D90">
              <w:rPr>
                <w:rStyle w:val="Strong"/>
                <w:b w:val="0"/>
                <w:color w:val="000000"/>
                <w:sz w:val="22"/>
                <w:szCs w:val="22"/>
                <w:lang w:val="ru-RU"/>
              </w:rPr>
              <w:t xml:space="preserve">статистичко размишљање, посебно његову улогу и ограничења у научном раду и пракси; б) </w:t>
            </w:r>
            <w:r w:rsidRPr="00FC3D90">
              <w:rPr>
                <w:rStyle w:val="Strong"/>
                <w:b w:val="0"/>
                <w:color w:val="000000"/>
                <w:sz w:val="22"/>
                <w:szCs w:val="22"/>
              </w:rPr>
              <w:t>праксу читања статистичких аспеката публикованих радова и друге литературе;</w:t>
            </w:r>
            <w:r w:rsidRPr="00FC3D90">
              <w:rPr>
                <w:rStyle w:val="Strong"/>
                <w:b w:val="0"/>
                <w:color w:val="000000"/>
                <w:sz w:val="22"/>
                <w:szCs w:val="22"/>
                <w:lang w:val="sr-Cyrl-CS"/>
              </w:rPr>
              <w:t xml:space="preserve"> в) </w:t>
            </w:r>
            <w:r w:rsidRPr="00FC3D90">
              <w:rPr>
                <w:sz w:val="22"/>
                <w:szCs w:val="22"/>
                <w:lang w:val="ru-RU"/>
              </w:rPr>
              <w:t xml:space="preserve">разумевање и исправну примену </w:t>
            </w:r>
            <w:r w:rsidR="00A06E55" w:rsidRPr="00FC3D90">
              <w:rPr>
                <w:sz w:val="22"/>
                <w:szCs w:val="22"/>
                <w:lang w:val="ru-RU"/>
              </w:rPr>
              <w:t>напредних</w:t>
            </w:r>
            <w:r w:rsidRPr="00FC3D90">
              <w:rPr>
                <w:sz w:val="22"/>
                <w:szCs w:val="22"/>
                <w:lang w:val="ru-RU"/>
              </w:rPr>
              <w:t xml:space="preserve"> статистичких метода релевантних </w:t>
            </w:r>
            <w:r w:rsidR="00A06E55" w:rsidRPr="00FC3D90">
              <w:rPr>
                <w:sz w:val="22"/>
                <w:szCs w:val="22"/>
                <w:lang w:val="ru-RU"/>
              </w:rPr>
              <w:t>за биомедицинска</w:t>
            </w:r>
            <w:r w:rsidRPr="00FC3D90">
              <w:rPr>
                <w:sz w:val="22"/>
                <w:szCs w:val="22"/>
                <w:lang w:val="ru-RU"/>
              </w:rPr>
              <w:t xml:space="preserve"> истраживања; г) генерисање, прикупљање и припрему неопходних података и њихову анализу; д) препознавање и примен</w:t>
            </w:r>
            <w:r w:rsidR="00A06E55" w:rsidRPr="00FC3D90">
              <w:rPr>
                <w:sz w:val="22"/>
                <w:szCs w:val="22"/>
                <w:lang w:val="ru-RU"/>
              </w:rPr>
              <w:t>у</w:t>
            </w:r>
            <w:r w:rsidRPr="00FC3D90">
              <w:rPr>
                <w:sz w:val="22"/>
                <w:szCs w:val="22"/>
                <w:lang w:val="ru-RU"/>
              </w:rPr>
              <w:t xml:space="preserve"> одговарајућих аналитичких техника у анализи специфичног скупа података; ђ) интерпретацију статистичких резултата и е) критичку евалуацију процеса расуђивања укљученог у специфичну анализу.</w:t>
            </w:r>
          </w:p>
        </w:tc>
      </w:tr>
      <w:tr w:rsidR="00B63C57" w:rsidRPr="00FC3D90" w:rsidTr="002D1A07">
        <w:tc>
          <w:tcPr>
            <w:tcW w:w="10897" w:type="dxa"/>
            <w:gridSpan w:val="6"/>
            <w:shd w:val="clear" w:color="auto" w:fill="auto"/>
          </w:tcPr>
          <w:p w:rsidR="00B63C57" w:rsidRPr="00FC3D90" w:rsidRDefault="00B63C57" w:rsidP="009A0061">
            <w:pPr>
              <w:rPr>
                <w:sz w:val="22"/>
                <w:szCs w:val="22"/>
                <w:lang w:val="sr-Cyrl-CS"/>
              </w:rPr>
            </w:pPr>
            <w:r w:rsidRPr="00FC3D90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предмета: </w:t>
            </w:r>
            <w:r w:rsidRPr="00FC3D90">
              <w:rPr>
                <w:sz w:val="22"/>
                <w:szCs w:val="22"/>
                <w:lang w:val="sl-SI"/>
              </w:rPr>
              <w:t xml:space="preserve">Студенти ће </w:t>
            </w:r>
            <w:r w:rsidR="003341A6" w:rsidRPr="00FC3D90">
              <w:rPr>
                <w:sz w:val="22"/>
                <w:szCs w:val="22"/>
              </w:rPr>
              <w:t>напредне</w:t>
            </w:r>
            <w:r w:rsidRPr="00FC3D90">
              <w:rPr>
                <w:sz w:val="22"/>
                <w:szCs w:val="22"/>
                <w:lang w:val="sl-SI"/>
              </w:rPr>
              <w:t xml:space="preserve"> биостатистичке методе, алате, технике, рачунске вештине и правила писања применити у критичкој процени</w:t>
            </w:r>
            <w:r w:rsidRPr="00FC3D90">
              <w:rPr>
                <w:sz w:val="22"/>
                <w:szCs w:val="22"/>
                <w:lang w:val="sr-Cyrl-CS"/>
              </w:rPr>
              <w:t>,</w:t>
            </w:r>
            <w:r w:rsidRPr="00FC3D90">
              <w:rPr>
                <w:sz w:val="22"/>
                <w:szCs w:val="22"/>
                <w:lang w:val="sl-SI"/>
              </w:rPr>
              <w:t xml:space="preserve"> с једне</w:t>
            </w:r>
            <w:r w:rsidRPr="00FC3D90">
              <w:rPr>
                <w:sz w:val="22"/>
                <w:szCs w:val="22"/>
                <w:lang w:val="sr-Cyrl-CS"/>
              </w:rPr>
              <w:t>,</w:t>
            </w:r>
            <w:r w:rsidRPr="00FC3D90">
              <w:rPr>
                <w:sz w:val="22"/>
                <w:szCs w:val="22"/>
                <w:lang w:val="sl-SI"/>
              </w:rPr>
              <w:t xml:space="preserve"> и у самосталном решавању квантитативних проблема из области</w:t>
            </w:r>
            <w:r w:rsidR="00A06E55" w:rsidRPr="00FC3D90">
              <w:rPr>
                <w:sz w:val="22"/>
                <w:szCs w:val="22"/>
              </w:rPr>
              <w:t xml:space="preserve"> </w:t>
            </w:r>
            <w:r w:rsidR="003341A6" w:rsidRPr="00FC3D90">
              <w:rPr>
                <w:sz w:val="22"/>
                <w:szCs w:val="22"/>
              </w:rPr>
              <w:t>медицинских наука (</w:t>
            </w:r>
            <w:r w:rsidR="009A0061">
              <w:rPr>
                <w:sz w:val="22"/>
                <w:szCs w:val="22"/>
              </w:rPr>
              <w:t>базичних</w:t>
            </w:r>
            <w:r w:rsidR="00A06E55" w:rsidRPr="00FC3D90">
              <w:rPr>
                <w:sz w:val="22"/>
                <w:szCs w:val="22"/>
              </w:rPr>
              <w:t>,</w:t>
            </w:r>
            <w:r w:rsidRPr="00FC3D90">
              <w:rPr>
                <w:sz w:val="22"/>
                <w:szCs w:val="22"/>
                <w:lang w:val="sl-SI"/>
              </w:rPr>
              <w:t xml:space="preserve"> </w:t>
            </w:r>
            <w:r w:rsidR="00393A80" w:rsidRPr="00FC3D90">
              <w:rPr>
                <w:sz w:val="22"/>
                <w:szCs w:val="22"/>
                <w:lang w:val="sr-Cyrl-CS"/>
              </w:rPr>
              <w:t xml:space="preserve">клиничких и </w:t>
            </w:r>
            <w:r w:rsidRPr="00FC3D90">
              <w:rPr>
                <w:sz w:val="22"/>
                <w:szCs w:val="22"/>
                <w:lang w:val="ru-RU"/>
              </w:rPr>
              <w:t>јавноздравствених истраживања</w:t>
            </w:r>
            <w:r w:rsidR="003341A6" w:rsidRPr="00FC3D90">
              <w:rPr>
                <w:sz w:val="22"/>
                <w:szCs w:val="22"/>
                <w:lang w:val="ru-RU"/>
              </w:rPr>
              <w:t>)</w:t>
            </w:r>
            <w:r w:rsidRPr="00FC3D90">
              <w:rPr>
                <w:sz w:val="22"/>
                <w:szCs w:val="22"/>
                <w:lang w:val="sl-SI"/>
              </w:rPr>
              <w:t>, с друге стране.</w:t>
            </w:r>
            <w:r w:rsidR="003341A6" w:rsidRPr="00FC3D90">
              <w:rPr>
                <w:sz w:val="22"/>
                <w:szCs w:val="22"/>
              </w:rPr>
              <w:t xml:space="preserve"> </w:t>
            </w:r>
            <w:r w:rsidR="003341A6" w:rsidRPr="00FC3D90">
              <w:rPr>
                <w:sz w:val="22"/>
                <w:szCs w:val="22"/>
                <w:lang w:val="ru-RU"/>
              </w:rPr>
              <w:t xml:space="preserve">Ово је напредни, виши, курс у области па је искуство у </w:t>
            </w:r>
            <w:r w:rsidR="00F0575D" w:rsidRPr="00FC3D90">
              <w:rPr>
                <w:sz w:val="22"/>
                <w:szCs w:val="22"/>
                <w:lang w:val="ru-RU"/>
              </w:rPr>
              <w:t xml:space="preserve">базичним </w:t>
            </w:r>
            <w:r w:rsidR="003341A6" w:rsidRPr="00FC3D90">
              <w:rPr>
                <w:sz w:val="22"/>
                <w:szCs w:val="22"/>
                <w:lang w:val="ru-RU"/>
              </w:rPr>
              <w:t xml:space="preserve">типовима </w:t>
            </w:r>
            <w:r w:rsidR="00F0575D" w:rsidRPr="00FC3D90">
              <w:rPr>
                <w:sz w:val="22"/>
                <w:szCs w:val="22"/>
                <w:lang w:val="ru-RU"/>
              </w:rPr>
              <w:t xml:space="preserve">статистичких </w:t>
            </w:r>
            <w:r w:rsidR="003341A6" w:rsidRPr="00FC3D90">
              <w:rPr>
                <w:sz w:val="22"/>
                <w:szCs w:val="22"/>
                <w:lang w:val="ru-RU"/>
              </w:rPr>
              <w:t>анализа неопходно.</w:t>
            </w:r>
            <w:r w:rsidRPr="00FC3D90">
              <w:rPr>
                <w:sz w:val="22"/>
                <w:szCs w:val="22"/>
                <w:lang w:val="sl-SI"/>
              </w:rPr>
              <w:t xml:space="preserve"> </w:t>
            </w:r>
          </w:p>
        </w:tc>
      </w:tr>
      <w:tr w:rsidR="00B63C57" w:rsidRPr="00FC3D90" w:rsidTr="002D1A07">
        <w:tc>
          <w:tcPr>
            <w:tcW w:w="10897" w:type="dxa"/>
            <w:gridSpan w:val="6"/>
            <w:shd w:val="clear" w:color="auto" w:fill="auto"/>
          </w:tcPr>
          <w:p w:rsidR="002D1A07" w:rsidRPr="00FC3D90" w:rsidRDefault="00B63C57" w:rsidP="008775BE">
            <w:pPr>
              <w:rPr>
                <w:sz w:val="22"/>
                <w:szCs w:val="22"/>
              </w:rPr>
            </w:pPr>
            <w:r w:rsidRPr="00FC3D90">
              <w:rPr>
                <w:b/>
                <w:bCs/>
                <w:sz w:val="22"/>
                <w:szCs w:val="22"/>
                <w:lang w:val="sr-Cyrl-CS"/>
              </w:rPr>
              <w:t xml:space="preserve">Садржај предмета: </w:t>
            </w:r>
            <w:r w:rsidR="004F096A" w:rsidRPr="00FC3D90">
              <w:rPr>
                <w:bCs/>
                <w:sz w:val="22"/>
                <w:szCs w:val="22"/>
                <w:lang w:val="sr-Cyrl-CS"/>
              </w:rPr>
              <w:t>Напредне с</w:t>
            </w:r>
            <w:r w:rsidRPr="00FC3D90">
              <w:rPr>
                <w:sz w:val="22"/>
                <w:szCs w:val="22"/>
                <w:lang w:val="hr-HR"/>
              </w:rPr>
              <w:t xml:space="preserve">татистичке методе у анализи </w:t>
            </w:r>
            <w:r w:rsidR="002D1A07" w:rsidRPr="00FC3D90">
              <w:rPr>
                <w:sz w:val="22"/>
                <w:szCs w:val="22"/>
                <w:lang w:val="sr-Cyrl-CS"/>
              </w:rPr>
              <w:t xml:space="preserve">медицинских и </w:t>
            </w:r>
            <w:r w:rsidRPr="00FC3D90">
              <w:rPr>
                <w:sz w:val="22"/>
                <w:szCs w:val="22"/>
                <w:lang w:val="hr-HR"/>
              </w:rPr>
              <w:t xml:space="preserve">здравствених истраживања. Укључују питања формулације истраживачког циља/хипотезе, избора мера и инструмената мерења, метода узорковања, </w:t>
            </w:r>
            <w:r w:rsidR="00F0575D" w:rsidRPr="00FC3D90">
              <w:rPr>
                <w:sz w:val="22"/>
                <w:szCs w:val="22"/>
              </w:rPr>
              <w:t xml:space="preserve">генерисања </w:t>
            </w:r>
            <w:r w:rsidRPr="00FC3D90">
              <w:rPr>
                <w:sz w:val="22"/>
                <w:szCs w:val="22"/>
                <w:lang w:val="hr-HR"/>
              </w:rPr>
              <w:t xml:space="preserve"> истраживачких података, као и предности и ограничења </w:t>
            </w:r>
            <w:r w:rsidR="00F0575D" w:rsidRPr="00FC3D90">
              <w:rPr>
                <w:sz w:val="22"/>
                <w:szCs w:val="22"/>
              </w:rPr>
              <w:t xml:space="preserve">сложених </w:t>
            </w:r>
            <w:r w:rsidRPr="00FC3D90">
              <w:rPr>
                <w:sz w:val="22"/>
                <w:szCs w:val="22"/>
                <w:lang w:val="hr-HR"/>
              </w:rPr>
              <w:t xml:space="preserve">статистичких метода који се користе у истраживањима овог типа. </w:t>
            </w:r>
            <w:r w:rsidRPr="00FC3D90">
              <w:rPr>
                <w:sz w:val="22"/>
                <w:szCs w:val="22"/>
              </w:rPr>
              <w:t>Путем</w:t>
            </w:r>
            <w:r w:rsidRPr="00FC3D90">
              <w:rPr>
                <w:sz w:val="22"/>
                <w:szCs w:val="22"/>
                <w:lang w:val="hr-HR"/>
              </w:rPr>
              <w:t xml:space="preserve"> </w:t>
            </w:r>
            <w:r w:rsidRPr="00FC3D90">
              <w:rPr>
                <w:sz w:val="22"/>
                <w:szCs w:val="22"/>
              </w:rPr>
              <w:t>дискусија</w:t>
            </w:r>
            <w:r w:rsidR="004F096A" w:rsidRPr="00FC3D90">
              <w:rPr>
                <w:sz w:val="22"/>
                <w:szCs w:val="22"/>
              </w:rPr>
              <w:t>,</w:t>
            </w:r>
            <w:r w:rsidRPr="00FC3D90">
              <w:rPr>
                <w:sz w:val="22"/>
                <w:szCs w:val="22"/>
                <w:lang w:val="hr-HR"/>
              </w:rPr>
              <w:t xml:space="preserve"> а </w:t>
            </w:r>
            <w:r w:rsidRPr="00FC3D90">
              <w:rPr>
                <w:sz w:val="22"/>
                <w:szCs w:val="22"/>
              </w:rPr>
              <w:t>на</w:t>
            </w:r>
            <w:r w:rsidRPr="00FC3D90">
              <w:rPr>
                <w:sz w:val="22"/>
                <w:szCs w:val="22"/>
                <w:lang w:val="hr-HR"/>
              </w:rPr>
              <w:t xml:space="preserve"> </w:t>
            </w:r>
            <w:r w:rsidRPr="00FC3D90">
              <w:rPr>
                <w:sz w:val="22"/>
                <w:szCs w:val="22"/>
              </w:rPr>
              <w:t>основу</w:t>
            </w:r>
            <w:r w:rsidRPr="00FC3D90">
              <w:rPr>
                <w:sz w:val="22"/>
                <w:szCs w:val="22"/>
                <w:lang w:val="hr-HR"/>
              </w:rPr>
              <w:t xml:space="preserve"> </w:t>
            </w:r>
            <w:r w:rsidRPr="00FC3D90">
              <w:rPr>
                <w:sz w:val="22"/>
                <w:szCs w:val="22"/>
              </w:rPr>
              <w:t>репрезентативних</w:t>
            </w:r>
            <w:r w:rsidRPr="00FC3D90">
              <w:rPr>
                <w:sz w:val="22"/>
                <w:szCs w:val="22"/>
                <w:lang w:val="hr-HR"/>
              </w:rPr>
              <w:t xml:space="preserve"> </w:t>
            </w:r>
            <w:r w:rsidRPr="00FC3D90">
              <w:rPr>
                <w:sz w:val="22"/>
                <w:szCs w:val="22"/>
              </w:rPr>
              <w:t>истра</w:t>
            </w:r>
            <w:r w:rsidRPr="00FC3D90">
              <w:rPr>
                <w:sz w:val="22"/>
                <w:szCs w:val="22"/>
                <w:lang w:val="hr-HR"/>
              </w:rPr>
              <w:t>ж</w:t>
            </w:r>
            <w:r w:rsidRPr="00FC3D90">
              <w:rPr>
                <w:sz w:val="22"/>
                <w:szCs w:val="22"/>
              </w:rPr>
              <w:t>ива</w:t>
            </w:r>
            <w:r w:rsidRPr="00FC3D90">
              <w:rPr>
                <w:sz w:val="22"/>
                <w:szCs w:val="22"/>
                <w:lang w:val="hr-HR"/>
              </w:rPr>
              <w:t>ч</w:t>
            </w:r>
            <w:r w:rsidRPr="00FC3D90">
              <w:rPr>
                <w:sz w:val="22"/>
                <w:szCs w:val="22"/>
              </w:rPr>
              <w:t>ких</w:t>
            </w:r>
            <w:r w:rsidRPr="00FC3D90">
              <w:rPr>
                <w:sz w:val="22"/>
                <w:szCs w:val="22"/>
                <w:lang w:val="hr-HR"/>
              </w:rPr>
              <w:t xml:space="preserve"> </w:t>
            </w:r>
            <w:r w:rsidRPr="00FC3D90">
              <w:rPr>
                <w:sz w:val="22"/>
                <w:szCs w:val="22"/>
              </w:rPr>
              <w:t>радова</w:t>
            </w:r>
            <w:r w:rsidRPr="00FC3D90">
              <w:rPr>
                <w:sz w:val="22"/>
                <w:szCs w:val="22"/>
                <w:lang w:val="hr-HR"/>
              </w:rPr>
              <w:t xml:space="preserve"> и у рачунарској лабораторији </w:t>
            </w:r>
            <w:r w:rsidRPr="00FC3D90">
              <w:rPr>
                <w:sz w:val="22"/>
                <w:szCs w:val="22"/>
              </w:rPr>
              <w:t>студенти</w:t>
            </w:r>
            <w:r w:rsidRPr="00FC3D90">
              <w:rPr>
                <w:sz w:val="22"/>
                <w:szCs w:val="22"/>
                <w:lang w:val="hr-HR"/>
              </w:rPr>
              <w:t xml:space="preserve"> ћ</w:t>
            </w:r>
            <w:r w:rsidRPr="00FC3D90">
              <w:rPr>
                <w:sz w:val="22"/>
                <w:szCs w:val="22"/>
              </w:rPr>
              <w:t>е</w:t>
            </w:r>
            <w:r w:rsidRPr="00FC3D90">
              <w:rPr>
                <w:sz w:val="22"/>
                <w:szCs w:val="22"/>
                <w:lang w:val="hr-HR"/>
              </w:rPr>
              <w:t xml:space="preserve"> </w:t>
            </w:r>
            <w:r w:rsidR="004F096A" w:rsidRPr="00FC3D90">
              <w:rPr>
                <w:sz w:val="22"/>
                <w:szCs w:val="22"/>
              </w:rPr>
              <w:t xml:space="preserve">кроз тематске целине бити </w:t>
            </w:r>
            <w:r w:rsidRPr="00FC3D90">
              <w:rPr>
                <w:sz w:val="22"/>
                <w:szCs w:val="22"/>
              </w:rPr>
              <w:t>упознати</w:t>
            </w:r>
            <w:r w:rsidRPr="00FC3D90">
              <w:rPr>
                <w:sz w:val="22"/>
                <w:szCs w:val="22"/>
                <w:lang w:val="hr-HR"/>
              </w:rPr>
              <w:t xml:space="preserve"> </w:t>
            </w:r>
            <w:r w:rsidRPr="00FC3D90">
              <w:rPr>
                <w:sz w:val="22"/>
                <w:szCs w:val="22"/>
              </w:rPr>
              <w:t>са</w:t>
            </w:r>
            <w:r w:rsidRPr="00FC3D90">
              <w:rPr>
                <w:sz w:val="22"/>
                <w:szCs w:val="22"/>
                <w:lang w:val="hr-HR"/>
              </w:rPr>
              <w:t xml:space="preserve">: </w:t>
            </w:r>
            <w:r w:rsidR="004F096A" w:rsidRPr="00FC3D90">
              <w:rPr>
                <w:sz w:val="22"/>
                <w:szCs w:val="22"/>
              </w:rPr>
              <w:t xml:space="preserve">1) </w:t>
            </w:r>
            <w:r w:rsidR="00F0575D" w:rsidRPr="00FC3D90">
              <w:rPr>
                <w:sz w:val="22"/>
                <w:szCs w:val="22"/>
                <w:lang w:val="hr-HR"/>
              </w:rPr>
              <w:t xml:space="preserve">теоријом узорковања, </w:t>
            </w:r>
            <w:r w:rsidR="00D926F1">
              <w:rPr>
                <w:sz w:val="22"/>
                <w:szCs w:val="22"/>
              </w:rPr>
              <w:t>2</w:t>
            </w:r>
            <w:r w:rsidR="004F096A" w:rsidRPr="00FC3D90">
              <w:rPr>
                <w:sz w:val="22"/>
                <w:szCs w:val="22"/>
              </w:rPr>
              <w:t xml:space="preserve">) униваријантном и мултиваријантном анализом варијансе и коваријансе, </w:t>
            </w:r>
            <w:r w:rsidR="00D926F1">
              <w:rPr>
                <w:sz w:val="22"/>
                <w:szCs w:val="22"/>
              </w:rPr>
              <w:t>3</w:t>
            </w:r>
            <w:r w:rsidR="004F096A" w:rsidRPr="00FC3D90">
              <w:rPr>
                <w:sz w:val="22"/>
                <w:szCs w:val="22"/>
              </w:rPr>
              <w:t xml:space="preserve">) статистичким моделовањем кроз линеарне и логистичке регресионе моделе уз евалуацију, дискриминацију, калибрацију и валидацију модела, </w:t>
            </w:r>
            <w:r w:rsidR="00D926F1">
              <w:rPr>
                <w:sz w:val="22"/>
                <w:szCs w:val="22"/>
              </w:rPr>
              <w:t>4</w:t>
            </w:r>
            <w:r w:rsidR="004F096A" w:rsidRPr="00FC3D90">
              <w:rPr>
                <w:sz w:val="22"/>
                <w:szCs w:val="22"/>
              </w:rPr>
              <w:t>) анализом времена до наступања догађаја</w:t>
            </w:r>
            <w:r w:rsidR="00D926F1">
              <w:rPr>
                <w:sz w:val="22"/>
                <w:szCs w:val="22"/>
              </w:rPr>
              <w:t>, 5</w:t>
            </w:r>
            <w:r w:rsidR="00D926F1" w:rsidRPr="00FC3D90">
              <w:rPr>
                <w:sz w:val="22"/>
                <w:szCs w:val="22"/>
              </w:rPr>
              <w:t>) психометријском анализом исхода заснованих на скалирању</w:t>
            </w:r>
            <w:r w:rsidR="00CA7430">
              <w:rPr>
                <w:sz w:val="22"/>
                <w:szCs w:val="22"/>
              </w:rPr>
              <w:t xml:space="preserve"> (поузданост, ваљаност, конфирматорна и експлораторна факторска анализа)</w:t>
            </w:r>
            <w:r w:rsidR="00D926F1">
              <w:rPr>
                <w:sz w:val="22"/>
                <w:szCs w:val="22"/>
              </w:rPr>
              <w:t xml:space="preserve">, </w:t>
            </w:r>
            <w:r w:rsidR="004F096A" w:rsidRPr="00FC3D90">
              <w:rPr>
                <w:sz w:val="22"/>
                <w:szCs w:val="22"/>
              </w:rPr>
              <w:t xml:space="preserve"> и 6)</w:t>
            </w:r>
            <w:r w:rsidR="009C37EE" w:rsidRPr="00FC3D90">
              <w:rPr>
                <w:sz w:val="22"/>
                <w:szCs w:val="22"/>
              </w:rPr>
              <w:t xml:space="preserve"> припрем</w:t>
            </w:r>
            <w:r w:rsidR="00D926F1">
              <w:rPr>
                <w:sz w:val="22"/>
                <w:szCs w:val="22"/>
              </w:rPr>
              <w:t>ом</w:t>
            </w:r>
            <w:r w:rsidR="009C37EE" w:rsidRPr="00FC3D90">
              <w:rPr>
                <w:sz w:val="22"/>
                <w:szCs w:val="22"/>
              </w:rPr>
              <w:t xml:space="preserve"> протокола и </w:t>
            </w:r>
            <w:r w:rsidR="004F096A" w:rsidRPr="00FC3D90">
              <w:rPr>
                <w:sz w:val="22"/>
                <w:szCs w:val="22"/>
              </w:rPr>
              <w:t>спровођењ</w:t>
            </w:r>
            <w:r w:rsidR="009C37EE" w:rsidRPr="00FC3D90">
              <w:rPr>
                <w:sz w:val="22"/>
                <w:szCs w:val="22"/>
              </w:rPr>
              <w:t>ем</w:t>
            </w:r>
            <w:r w:rsidR="004F096A" w:rsidRPr="00FC3D90">
              <w:rPr>
                <w:sz w:val="22"/>
                <w:szCs w:val="22"/>
              </w:rPr>
              <w:t xml:space="preserve"> систематск</w:t>
            </w:r>
            <w:r w:rsidR="009C37EE" w:rsidRPr="00FC3D90">
              <w:rPr>
                <w:sz w:val="22"/>
                <w:szCs w:val="22"/>
              </w:rPr>
              <w:t>о</w:t>
            </w:r>
            <w:r w:rsidR="004F096A" w:rsidRPr="00FC3D90">
              <w:rPr>
                <w:sz w:val="22"/>
                <w:szCs w:val="22"/>
              </w:rPr>
              <w:t>г прегледа литературе и мета-анализе</w:t>
            </w:r>
            <w:r w:rsidR="009C37EE" w:rsidRPr="00FC3D90">
              <w:rPr>
                <w:sz w:val="22"/>
                <w:szCs w:val="22"/>
              </w:rPr>
              <w:t xml:space="preserve"> као секундарних интегративних аналитичких техника</w:t>
            </w:r>
            <w:r w:rsidR="004F096A" w:rsidRPr="00FC3D90">
              <w:rPr>
                <w:sz w:val="22"/>
                <w:szCs w:val="22"/>
              </w:rPr>
              <w:t>.</w:t>
            </w:r>
            <w:r w:rsidR="009C37EE" w:rsidRPr="00FC3D90">
              <w:rPr>
                <w:sz w:val="22"/>
                <w:szCs w:val="22"/>
              </w:rPr>
              <w:t xml:space="preserve"> </w:t>
            </w:r>
            <w:r w:rsidR="004F096A" w:rsidRPr="00FC3D90">
              <w:rPr>
                <w:sz w:val="22"/>
                <w:szCs w:val="22"/>
                <w:lang w:val="sr-Cyrl-CS"/>
              </w:rPr>
              <w:t>У</w:t>
            </w:r>
            <w:r w:rsidR="008F3BB0" w:rsidRPr="00FC3D90">
              <w:rPr>
                <w:sz w:val="22"/>
                <w:szCs w:val="22"/>
                <w:lang w:val="sr-Cyrl-CS"/>
              </w:rPr>
              <w:t xml:space="preserve"> зависности од усмерења</w:t>
            </w:r>
            <w:r w:rsidR="004F096A" w:rsidRPr="00FC3D90">
              <w:rPr>
                <w:sz w:val="22"/>
                <w:szCs w:val="22"/>
                <w:lang w:val="sr-Cyrl-CS"/>
              </w:rPr>
              <w:t xml:space="preserve"> студенти ће у одвојеним групама </w:t>
            </w:r>
            <w:r w:rsidR="004F096A" w:rsidRPr="00FC3D90">
              <w:rPr>
                <w:sz w:val="22"/>
                <w:szCs w:val="22"/>
              </w:rPr>
              <w:t xml:space="preserve">бити </w:t>
            </w:r>
            <w:r w:rsidR="002D1A07" w:rsidRPr="00FC3D90">
              <w:rPr>
                <w:sz w:val="22"/>
                <w:szCs w:val="22"/>
                <w:lang w:val="hr-HR"/>
              </w:rPr>
              <w:t xml:space="preserve">упознати са изабраним претходно наведеним проблемима и методама, као и </w:t>
            </w:r>
            <w:r w:rsidR="002D1A07" w:rsidRPr="00FC3D90">
              <w:rPr>
                <w:sz w:val="22"/>
                <w:szCs w:val="22"/>
                <w:lang w:val="sr-Cyrl-CS"/>
              </w:rPr>
              <w:t>вештинама коришћења изабраних статистичких пакета програма.</w:t>
            </w:r>
          </w:p>
        </w:tc>
      </w:tr>
      <w:tr w:rsidR="00B63C57" w:rsidRPr="00FC3D90" w:rsidTr="002D1A07">
        <w:tc>
          <w:tcPr>
            <w:tcW w:w="10897" w:type="dxa"/>
            <w:gridSpan w:val="6"/>
            <w:shd w:val="clear" w:color="auto" w:fill="auto"/>
          </w:tcPr>
          <w:p w:rsidR="00B63C57" w:rsidRPr="00FC3D90" w:rsidRDefault="00FC3D90" w:rsidP="007E1B31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Препоручена л</w:t>
            </w:r>
            <w:r w:rsidR="00B63C57" w:rsidRPr="00FC3D90">
              <w:rPr>
                <w:b/>
                <w:bCs/>
                <w:sz w:val="22"/>
                <w:szCs w:val="22"/>
                <w:lang w:val="sr-Cyrl-CS"/>
              </w:rPr>
              <w:t>итература:</w:t>
            </w:r>
          </w:p>
          <w:p w:rsidR="008F6F21" w:rsidRPr="00790FD4" w:rsidRDefault="008F6F21" w:rsidP="008F6F21">
            <w:pPr>
              <w:rPr>
                <w:sz w:val="18"/>
                <w:szCs w:val="22"/>
                <w:lang w:val="hr-HR"/>
              </w:rPr>
            </w:pPr>
            <w:r w:rsidRPr="00790FD4">
              <w:rPr>
                <w:sz w:val="18"/>
                <w:szCs w:val="22"/>
              </w:rPr>
              <w:t xml:space="preserve">1. </w:t>
            </w:r>
            <w:r w:rsidRPr="00790FD4">
              <w:rPr>
                <w:sz w:val="18"/>
                <w:szCs w:val="22"/>
                <w:lang w:val="hr-HR"/>
              </w:rPr>
              <w:t xml:space="preserve">Ерић-Маринковић Ј, Дотлић Р, Јаношевић С и сар. </w:t>
            </w:r>
            <w:r w:rsidRPr="00790FD4">
              <w:rPr>
                <w:i/>
                <w:sz w:val="18"/>
                <w:szCs w:val="22"/>
                <w:lang w:val="hr-HR"/>
              </w:rPr>
              <w:t>Статистика за истраживаче у области медицинских наука</w:t>
            </w:r>
            <w:r w:rsidRPr="00790FD4">
              <w:rPr>
                <w:sz w:val="18"/>
                <w:szCs w:val="22"/>
                <w:lang w:val="hr-HR"/>
              </w:rPr>
              <w:t>. Четврто издање, Медицински факултет, Београд, 2012.</w:t>
            </w:r>
          </w:p>
          <w:p w:rsidR="008F6F21" w:rsidRPr="00790FD4" w:rsidRDefault="008F6F21" w:rsidP="008F6F21">
            <w:pPr>
              <w:rPr>
                <w:bCs/>
                <w:sz w:val="18"/>
                <w:szCs w:val="22"/>
                <w:lang w:val="en-US"/>
              </w:rPr>
            </w:pPr>
            <w:r w:rsidRPr="00790FD4">
              <w:rPr>
                <w:bCs/>
                <w:sz w:val="18"/>
                <w:szCs w:val="22"/>
              </w:rPr>
              <w:t>2. Weissgerber TL, Winham SJ, Heinzen EP, Milin-Lazovic JS, Garcia-Valencia O, Bukumiric Z, Savic MD, Garovic VD, Milic NM. Reveal, Don't Conceal: Transforming Data Visualization to Improve Transparency. Circulation. 2019;140(18):1506-1518.</w:t>
            </w:r>
          </w:p>
          <w:p w:rsidR="002D1A07" w:rsidRPr="00790FD4" w:rsidRDefault="00E20F21" w:rsidP="002D1A07">
            <w:pPr>
              <w:rPr>
                <w:sz w:val="18"/>
                <w:szCs w:val="22"/>
              </w:rPr>
            </w:pPr>
            <w:r w:rsidRPr="00790FD4">
              <w:rPr>
                <w:sz w:val="18"/>
                <w:szCs w:val="22"/>
                <w:lang w:val="en-US"/>
              </w:rPr>
              <w:t>3.</w:t>
            </w:r>
            <w:r w:rsidR="002D1A07" w:rsidRPr="00790FD4">
              <w:rPr>
                <w:sz w:val="18"/>
                <w:szCs w:val="22"/>
              </w:rPr>
              <w:t xml:space="preserve"> </w:t>
            </w:r>
            <w:r w:rsidRPr="00790FD4">
              <w:rPr>
                <w:sz w:val="18"/>
                <w:szCs w:val="22"/>
                <w:lang w:val="sl-SI"/>
              </w:rPr>
              <w:t>Stanisavljević D, Milić N. Upitnik: kulturološka adaptacija i validacija. U: Šipetić S, Lalić N, urednici. Napisati, objaviti, prezentovati i vrednovati naučno delo. Beograd: Medicinski fakultet Univerziteta u Beogradu; 2016. str. 17-19.</w:t>
            </w:r>
          </w:p>
          <w:p w:rsidR="002D1A07" w:rsidRPr="00790FD4" w:rsidRDefault="00E20F21" w:rsidP="002D1A07">
            <w:pPr>
              <w:rPr>
                <w:sz w:val="18"/>
                <w:szCs w:val="22"/>
                <w:lang w:val="sr-Cyrl-CS"/>
              </w:rPr>
            </w:pPr>
            <w:r w:rsidRPr="00790FD4">
              <w:rPr>
                <w:sz w:val="18"/>
                <w:szCs w:val="22"/>
                <w:lang w:val="en-US"/>
              </w:rPr>
              <w:t>4</w:t>
            </w:r>
            <w:r w:rsidR="002D1A07" w:rsidRPr="00790FD4">
              <w:rPr>
                <w:sz w:val="18"/>
                <w:szCs w:val="22"/>
              </w:rPr>
              <w:t xml:space="preserve">. Steyerberg EW. </w:t>
            </w:r>
            <w:r w:rsidR="002D1A07" w:rsidRPr="00790FD4">
              <w:rPr>
                <w:i/>
                <w:sz w:val="18"/>
                <w:szCs w:val="22"/>
              </w:rPr>
              <w:t>Clinical Prediction Models</w:t>
            </w:r>
            <w:r w:rsidR="002D1A07" w:rsidRPr="00790FD4">
              <w:rPr>
                <w:sz w:val="18"/>
                <w:szCs w:val="22"/>
              </w:rPr>
              <w:t>, Springer. 2009. ISBN: 978-0-387-77243-1</w:t>
            </w:r>
          </w:p>
          <w:p w:rsidR="002D1A07" w:rsidRPr="00FC3D90" w:rsidRDefault="00E20F21" w:rsidP="00E85DE3">
            <w:pPr>
              <w:rPr>
                <w:sz w:val="22"/>
                <w:szCs w:val="22"/>
                <w:lang w:val="en-US"/>
              </w:rPr>
            </w:pPr>
            <w:r w:rsidRPr="00790FD4">
              <w:rPr>
                <w:sz w:val="18"/>
                <w:szCs w:val="22"/>
                <w:lang w:val="en-US"/>
              </w:rPr>
              <w:t>5</w:t>
            </w:r>
            <w:r w:rsidR="002D1A07" w:rsidRPr="00790FD4">
              <w:rPr>
                <w:sz w:val="18"/>
                <w:szCs w:val="22"/>
              </w:rPr>
              <w:t xml:space="preserve">. </w:t>
            </w:r>
            <w:r w:rsidR="008F6F21" w:rsidRPr="00790FD4">
              <w:rPr>
                <w:sz w:val="18"/>
                <w:szCs w:val="22"/>
              </w:rPr>
              <w:t>Higgins JPT, Thomas J, Chandler J, Cumpston M, Li T, Page MJ, Welch VA (editors). Cochrane Handbook for Systematic Reviews of Interventions. 2nd Edition. Chichester (UK): John Wiley &amp; Sons, 2019.</w:t>
            </w:r>
          </w:p>
        </w:tc>
      </w:tr>
      <w:tr w:rsidR="00BB679F" w:rsidRPr="00FC3D90" w:rsidTr="005A4A63">
        <w:tc>
          <w:tcPr>
            <w:tcW w:w="3780" w:type="dxa"/>
            <w:shd w:val="clear" w:color="auto" w:fill="auto"/>
          </w:tcPr>
          <w:p w:rsidR="00BB679F" w:rsidRPr="00474803" w:rsidRDefault="00BB679F" w:rsidP="00474803">
            <w:pPr>
              <w:rPr>
                <w:bCs/>
                <w:sz w:val="22"/>
                <w:szCs w:val="22"/>
              </w:rPr>
            </w:pPr>
            <w:r w:rsidRPr="00FC3D90">
              <w:rPr>
                <w:b/>
                <w:bCs/>
                <w:sz w:val="22"/>
                <w:szCs w:val="22"/>
                <w:lang w:val="sr-Cyrl-CS"/>
              </w:rPr>
              <w:t>Број часова</w:t>
            </w:r>
            <w:r w:rsidRPr="00FC3D90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  <w:r w:rsidR="005A4A63" w:rsidRPr="00FC3D90">
              <w:rPr>
                <w:b/>
                <w:sz w:val="22"/>
                <w:szCs w:val="22"/>
                <w:lang w:val="en-US"/>
              </w:rPr>
              <w:t>: 8</w:t>
            </w:r>
            <w:r w:rsidR="0047480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642" w:type="dxa"/>
            <w:gridSpan w:val="3"/>
            <w:shd w:val="clear" w:color="auto" w:fill="auto"/>
          </w:tcPr>
          <w:p w:rsidR="00BB679F" w:rsidRPr="00474803" w:rsidRDefault="00BB679F" w:rsidP="00474803">
            <w:pPr>
              <w:rPr>
                <w:bCs/>
                <w:sz w:val="22"/>
                <w:szCs w:val="22"/>
              </w:rPr>
            </w:pPr>
            <w:proofErr w:type="spellStart"/>
            <w:r w:rsidRPr="00FC3D90">
              <w:rPr>
                <w:bCs/>
                <w:sz w:val="22"/>
                <w:szCs w:val="22"/>
                <w:lang w:val="en-US"/>
              </w:rPr>
              <w:t>Предавања</w:t>
            </w:r>
            <w:proofErr w:type="spellEnd"/>
            <w:r w:rsidRPr="00FC3D90">
              <w:rPr>
                <w:bCs/>
                <w:sz w:val="22"/>
                <w:szCs w:val="22"/>
                <w:lang w:val="en-US"/>
              </w:rPr>
              <w:t>: 2</w:t>
            </w:r>
            <w:r w:rsidR="00474803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4475" w:type="dxa"/>
            <w:gridSpan w:val="2"/>
            <w:shd w:val="clear" w:color="auto" w:fill="auto"/>
          </w:tcPr>
          <w:p w:rsidR="00BB679F" w:rsidRPr="00FC3D90" w:rsidRDefault="00BB679F" w:rsidP="00474803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FC3D90">
              <w:rPr>
                <w:bCs/>
                <w:sz w:val="22"/>
                <w:szCs w:val="22"/>
                <w:lang w:val="en-US"/>
              </w:rPr>
              <w:t>Студијски</w:t>
            </w:r>
            <w:proofErr w:type="spellEnd"/>
            <w:r w:rsidRPr="00FC3D9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C3D90">
              <w:rPr>
                <w:bCs/>
                <w:sz w:val="22"/>
                <w:szCs w:val="22"/>
                <w:lang w:val="en-US"/>
              </w:rPr>
              <w:t>истраживачки</w:t>
            </w:r>
            <w:proofErr w:type="spellEnd"/>
            <w:r w:rsidRPr="00FC3D9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C3D90">
              <w:rPr>
                <w:bCs/>
                <w:sz w:val="22"/>
                <w:szCs w:val="22"/>
                <w:lang w:val="en-US"/>
              </w:rPr>
              <w:t>рад</w:t>
            </w:r>
            <w:proofErr w:type="spellEnd"/>
            <w:r w:rsidRPr="00FC3D90">
              <w:rPr>
                <w:bCs/>
                <w:sz w:val="22"/>
                <w:szCs w:val="22"/>
                <w:lang w:val="en-US"/>
              </w:rPr>
              <w:t>: 6</w:t>
            </w:r>
            <w:r w:rsidR="00474803">
              <w:rPr>
                <w:bCs/>
                <w:sz w:val="22"/>
                <w:szCs w:val="22"/>
                <w:lang w:val="sr-Cyrl-CS"/>
              </w:rPr>
              <w:t>5</w:t>
            </w:r>
          </w:p>
        </w:tc>
      </w:tr>
      <w:tr w:rsidR="00B63C57" w:rsidRPr="00FC3D90" w:rsidTr="002D1A07">
        <w:tc>
          <w:tcPr>
            <w:tcW w:w="10897" w:type="dxa"/>
            <w:gridSpan w:val="6"/>
            <w:shd w:val="clear" w:color="auto" w:fill="auto"/>
          </w:tcPr>
          <w:p w:rsidR="00B63C57" w:rsidRPr="00FC3D90" w:rsidRDefault="00B63C57" w:rsidP="007E1B31">
            <w:pPr>
              <w:rPr>
                <w:bCs/>
                <w:sz w:val="22"/>
                <w:szCs w:val="22"/>
                <w:lang w:val="en-US"/>
              </w:rPr>
            </w:pPr>
            <w:r w:rsidRPr="00FC3D90">
              <w:rPr>
                <w:b/>
                <w:bCs/>
                <w:sz w:val="22"/>
                <w:szCs w:val="22"/>
                <w:lang w:val="sr-Cyrl-CS"/>
              </w:rPr>
              <w:t>Методе извођења наставе:</w:t>
            </w:r>
            <w:r w:rsidRPr="00FC3D90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BB679F" w:rsidRPr="00790FD4" w:rsidRDefault="00BB679F" w:rsidP="00BB679F">
            <w:pPr>
              <w:rPr>
                <w:sz w:val="18"/>
                <w:szCs w:val="22"/>
                <w:lang w:val="sr-Cyrl-CS"/>
              </w:rPr>
            </w:pPr>
            <w:r w:rsidRPr="00790FD4">
              <w:rPr>
                <w:sz w:val="18"/>
                <w:szCs w:val="22"/>
                <w:lang w:val="sr-Cyrl-CS"/>
              </w:rPr>
              <w:t xml:space="preserve">Настава под надзором састоји се од предавања и контактног студијског истраживачког рада који подразумева студије случаја, групне дискусије предефинисаних садржаја, демонстрацију и вештине коришћења различитих алата и софтвера, и коришћење онлајн ресурса, квизове, консултације и испит. </w:t>
            </w:r>
          </w:p>
          <w:p w:rsidR="00B63C57" w:rsidRPr="00FC3D90" w:rsidRDefault="00BB679F" w:rsidP="00BB679F">
            <w:pPr>
              <w:rPr>
                <w:bCs/>
                <w:sz w:val="22"/>
                <w:szCs w:val="22"/>
                <w:lang w:val="en-US"/>
              </w:rPr>
            </w:pPr>
            <w:r w:rsidRPr="00790FD4">
              <w:rPr>
                <w:sz w:val="18"/>
                <w:szCs w:val="22"/>
                <w:lang w:val="ru-RU"/>
              </w:rPr>
              <w:t>Часови без надзора предвиђени су за индивидуални рад студената на савладавању одређеног садржаја пре одржане наставе, као и припреми за квизове, дискусионе клубове, решавању аналитичких проблема и сам завршни испит.</w:t>
            </w:r>
          </w:p>
        </w:tc>
      </w:tr>
      <w:tr w:rsidR="00B63C57" w:rsidRPr="00FC3D90" w:rsidTr="002D1A07">
        <w:tc>
          <w:tcPr>
            <w:tcW w:w="10897" w:type="dxa"/>
            <w:gridSpan w:val="6"/>
            <w:shd w:val="clear" w:color="auto" w:fill="auto"/>
          </w:tcPr>
          <w:p w:rsidR="00B63C57" w:rsidRPr="00FC3D90" w:rsidRDefault="00B63C57" w:rsidP="007E1B31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FC3D90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B63C57" w:rsidRPr="00FC3D90" w:rsidTr="002D1A07">
        <w:tc>
          <w:tcPr>
            <w:tcW w:w="4013" w:type="dxa"/>
            <w:gridSpan w:val="2"/>
            <w:shd w:val="clear" w:color="auto" w:fill="auto"/>
          </w:tcPr>
          <w:p w:rsidR="00B63C57" w:rsidRPr="00FC3D90" w:rsidRDefault="00B63C57" w:rsidP="007E1B31">
            <w:pPr>
              <w:rPr>
                <w:sz w:val="22"/>
                <w:szCs w:val="22"/>
                <w:lang w:val="sr-Cyrl-CS"/>
              </w:rPr>
            </w:pPr>
            <w:r w:rsidRPr="00FC3D90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842" w:type="dxa"/>
            <w:shd w:val="clear" w:color="auto" w:fill="auto"/>
          </w:tcPr>
          <w:p w:rsidR="00B63C57" w:rsidRPr="00FC3D90" w:rsidRDefault="00B63C57" w:rsidP="007E1B31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FC3D90">
              <w:rPr>
                <w:b/>
                <w:bCs/>
                <w:sz w:val="22"/>
                <w:szCs w:val="22"/>
                <w:lang w:val="en-US"/>
              </w:rPr>
              <w:t>поена</w:t>
            </w:r>
            <w:proofErr w:type="spellEnd"/>
          </w:p>
        </w:tc>
        <w:tc>
          <w:tcPr>
            <w:tcW w:w="3159" w:type="dxa"/>
            <w:gridSpan w:val="2"/>
            <w:shd w:val="clear" w:color="auto" w:fill="auto"/>
          </w:tcPr>
          <w:p w:rsidR="00B63C57" w:rsidRPr="00FC3D90" w:rsidRDefault="00B63C57" w:rsidP="007E1B31">
            <w:pPr>
              <w:rPr>
                <w:b/>
                <w:sz w:val="22"/>
                <w:szCs w:val="22"/>
                <w:lang w:val="en-US"/>
              </w:rPr>
            </w:pPr>
            <w:proofErr w:type="spellStart"/>
            <w:r w:rsidRPr="00FC3D90">
              <w:rPr>
                <w:b/>
                <w:sz w:val="22"/>
                <w:szCs w:val="22"/>
                <w:lang w:val="en-US"/>
              </w:rPr>
              <w:t>Завршни</w:t>
            </w:r>
            <w:proofErr w:type="spellEnd"/>
            <w:r w:rsidRPr="00FC3D90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C3D90">
              <w:rPr>
                <w:b/>
                <w:sz w:val="22"/>
                <w:szCs w:val="22"/>
                <w:lang w:val="en-US"/>
              </w:rPr>
              <w:t>испит</w:t>
            </w:r>
            <w:proofErr w:type="spellEnd"/>
            <w:r w:rsidRPr="00FC3D90">
              <w:rPr>
                <w:b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883" w:type="dxa"/>
            <w:shd w:val="clear" w:color="auto" w:fill="auto"/>
          </w:tcPr>
          <w:p w:rsidR="00B63C57" w:rsidRPr="00FC3D90" w:rsidRDefault="00B63C57" w:rsidP="007E1B31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FC3D90">
              <w:rPr>
                <w:b/>
                <w:bCs/>
                <w:sz w:val="22"/>
                <w:szCs w:val="22"/>
                <w:lang w:val="en-US"/>
              </w:rPr>
              <w:t>поена</w:t>
            </w:r>
            <w:proofErr w:type="spellEnd"/>
          </w:p>
        </w:tc>
      </w:tr>
      <w:tr w:rsidR="00B63C57" w:rsidRPr="00FC3D90" w:rsidTr="002D1A07">
        <w:tc>
          <w:tcPr>
            <w:tcW w:w="4013" w:type="dxa"/>
            <w:gridSpan w:val="2"/>
            <w:shd w:val="clear" w:color="auto" w:fill="auto"/>
          </w:tcPr>
          <w:p w:rsidR="00B63C57" w:rsidRPr="00FC3D90" w:rsidRDefault="009C37EE" w:rsidP="007E1B31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FC3D90">
              <w:rPr>
                <w:bCs/>
                <w:sz w:val="22"/>
                <w:szCs w:val="22"/>
                <w:lang w:val="sr-Cyrl-CS"/>
              </w:rPr>
              <w:t>А</w:t>
            </w:r>
            <w:r w:rsidR="00B63C57" w:rsidRPr="00FC3D90">
              <w:rPr>
                <w:bCs/>
                <w:sz w:val="22"/>
                <w:szCs w:val="22"/>
                <w:lang w:val="sr-Cyrl-CS"/>
              </w:rPr>
              <w:t>ктивно учешће у настави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63C57" w:rsidRPr="00FC3D90" w:rsidRDefault="00B63C57" w:rsidP="007E1B31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FC3D90">
              <w:rPr>
                <w:bCs/>
                <w:sz w:val="22"/>
                <w:szCs w:val="22"/>
                <w:lang w:val="sr-Cyrl-CS"/>
              </w:rPr>
              <w:t>10</w:t>
            </w:r>
          </w:p>
        </w:tc>
        <w:tc>
          <w:tcPr>
            <w:tcW w:w="3159" w:type="dxa"/>
            <w:gridSpan w:val="2"/>
            <w:shd w:val="clear" w:color="auto" w:fill="auto"/>
          </w:tcPr>
          <w:p w:rsidR="00B63C57" w:rsidRPr="00FC3D90" w:rsidRDefault="009C37EE" w:rsidP="007E1B31">
            <w:pPr>
              <w:rPr>
                <w:iCs/>
                <w:sz w:val="22"/>
                <w:szCs w:val="22"/>
                <w:lang w:val="sr-Cyrl-CS"/>
              </w:rPr>
            </w:pPr>
            <w:r w:rsidRPr="00FC3D90">
              <w:rPr>
                <w:iCs/>
                <w:sz w:val="22"/>
                <w:szCs w:val="22"/>
                <w:lang w:val="sr-Cyrl-CS"/>
              </w:rPr>
              <w:t>Пројектни задатак</w:t>
            </w:r>
          </w:p>
        </w:tc>
        <w:tc>
          <w:tcPr>
            <w:tcW w:w="1883" w:type="dxa"/>
            <w:shd w:val="clear" w:color="auto" w:fill="auto"/>
          </w:tcPr>
          <w:p w:rsidR="00B63C57" w:rsidRPr="00FC3D90" w:rsidRDefault="00B63C57" w:rsidP="007E1B31">
            <w:pPr>
              <w:jc w:val="center"/>
              <w:rPr>
                <w:iCs/>
                <w:sz w:val="22"/>
                <w:szCs w:val="22"/>
                <w:lang w:val="sr-Cyrl-CS"/>
              </w:rPr>
            </w:pPr>
            <w:r w:rsidRPr="00FC3D90">
              <w:rPr>
                <w:iCs/>
                <w:sz w:val="22"/>
                <w:szCs w:val="22"/>
                <w:lang w:val="sr-Cyrl-CS"/>
              </w:rPr>
              <w:t>20</w:t>
            </w:r>
          </w:p>
        </w:tc>
      </w:tr>
      <w:tr w:rsidR="00B63C57" w:rsidRPr="00FC3D90" w:rsidTr="002D1A07">
        <w:tc>
          <w:tcPr>
            <w:tcW w:w="4013" w:type="dxa"/>
            <w:gridSpan w:val="2"/>
            <w:shd w:val="clear" w:color="auto" w:fill="auto"/>
          </w:tcPr>
          <w:p w:rsidR="00B63C57" w:rsidRPr="00FC3D90" w:rsidRDefault="009C37EE" w:rsidP="007E1B31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FC3D90">
              <w:rPr>
                <w:sz w:val="22"/>
                <w:szCs w:val="22"/>
                <w:lang w:val="sr-Cyrl-CS"/>
              </w:rPr>
              <w:t>Дискусиони клубови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63C57" w:rsidRPr="00FC3D90" w:rsidRDefault="00B63C57" w:rsidP="007E1B31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FC3D90">
              <w:rPr>
                <w:bCs/>
                <w:sz w:val="22"/>
                <w:szCs w:val="22"/>
                <w:lang w:val="sr-Cyrl-CS"/>
              </w:rPr>
              <w:t>20</w:t>
            </w:r>
          </w:p>
        </w:tc>
        <w:tc>
          <w:tcPr>
            <w:tcW w:w="3159" w:type="dxa"/>
            <w:gridSpan w:val="2"/>
            <w:shd w:val="clear" w:color="auto" w:fill="auto"/>
          </w:tcPr>
          <w:p w:rsidR="00B63C57" w:rsidRPr="00FC3D90" w:rsidRDefault="00B63C57" w:rsidP="007E1B31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FC3D90">
              <w:rPr>
                <w:sz w:val="22"/>
                <w:szCs w:val="22"/>
                <w:lang w:val="sr-Cyrl-CS"/>
              </w:rPr>
              <w:t>Решавање проблема</w:t>
            </w:r>
          </w:p>
        </w:tc>
        <w:tc>
          <w:tcPr>
            <w:tcW w:w="1883" w:type="dxa"/>
            <w:shd w:val="clear" w:color="auto" w:fill="auto"/>
          </w:tcPr>
          <w:p w:rsidR="00B63C57" w:rsidRPr="00FC3D90" w:rsidRDefault="00B63C57" w:rsidP="007E1B31">
            <w:pPr>
              <w:jc w:val="center"/>
              <w:rPr>
                <w:iCs/>
                <w:sz w:val="22"/>
                <w:szCs w:val="22"/>
                <w:lang w:val="sr-Cyrl-CS"/>
              </w:rPr>
            </w:pPr>
            <w:r w:rsidRPr="00FC3D90">
              <w:rPr>
                <w:iCs/>
                <w:sz w:val="22"/>
                <w:szCs w:val="22"/>
                <w:lang w:val="sr-Cyrl-CS"/>
              </w:rPr>
              <w:t>30</w:t>
            </w:r>
          </w:p>
        </w:tc>
      </w:tr>
    </w:tbl>
    <w:p w:rsidR="00B63C57" w:rsidRPr="00E20F21" w:rsidRDefault="00B63C57" w:rsidP="00E20F21">
      <w:pPr>
        <w:spacing w:line="360" w:lineRule="auto"/>
        <w:rPr>
          <w:sz w:val="22"/>
          <w:szCs w:val="22"/>
          <w:lang w:val="en-US"/>
        </w:rPr>
      </w:pPr>
    </w:p>
    <w:sectPr w:rsidR="00B63C57" w:rsidRPr="00E20F21" w:rsidSect="00B35A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B0931"/>
    <w:multiLevelType w:val="multilevel"/>
    <w:tmpl w:val="83CED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5432D"/>
    <w:rsid w:val="00032BCE"/>
    <w:rsid w:val="00172D81"/>
    <w:rsid w:val="001F65BA"/>
    <w:rsid w:val="00273482"/>
    <w:rsid w:val="002B4067"/>
    <w:rsid w:val="002D1A07"/>
    <w:rsid w:val="003341A6"/>
    <w:rsid w:val="00393A80"/>
    <w:rsid w:val="004332E1"/>
    <w:rsid w:val="00474803"/>
    <w:rsid w:val="004F096A"/>
    <w:rsid w:val="005A4A63"/>
    <w:rsid w:val="005D69D0"/>
    <w:rsid w:val="00785728"/>
    <w:rsid w:val="00790FD4"/>
    <w:rsid w:val="008775BE"/>
    <w:rsid w:val="008F3BB0"/>
    <w:rsid w:val="008F6F21"/>
    <w:rsid w:val="009A0061"/>
    <w:rsid w:val="009C37EE"/>
    <w:rsid w:val="00A06E55"/>
    <w:rsid w:val="00AF3AB9"/>
    <w:rsid w:val="00B35A67"/>
    <w:rsid w:val="00B63C57"/>
    <w:rsid w:val="00BB679F"/>
    <w:rsid w:val="00C530FB"/>
    <w:rsid w:val="00CA7430"/>
    <w:rsid w:val="00CB22C1"/>
    <w:rsid w:val="00D926F1"/>
    <w:rsid w:val="00E20F21"/>
    <w:rsid w:val="00E85DE3"/>
    <w:rsid w:val="00ED48A9"/>
    <w:rsid w:val="00EE1BE9"/>
    <w:rsid w:val="00F0575D"/>
    <w:rsid w:val="00F52E94"/>
    <w:rsid w:val="00F5432D"/>
    <w:rsid w:val="00FC3312"/>
    <w:rsid w:val="00FC3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C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B63C57"/>
    <w:rPr>
      <w:b/>
      <w:bCs/>
    </w:rPr>
  </w:style>
  <w:style w:type="character" w:styleId="Hyperlink">
    <w:name w:val="Hyperlink"/>
    <w:rsid w:val="00B63C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9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Natasa</cp:lastModifiedBy>
  <cp:revision>19</cp:revision>
  <cp:lastPrinted>2021-12-06T16:03:00Z</cp:lastPrinted>
  <dcterms:created xsi:type="dcterms:W3CDTF">2021-12-06T15:05:00Z</dcterms:created>
  <dcterms:modified xsi:type="dcterms:W3CDTF">2021-12-06T16:36:00Z</dcterms:modified>
</cp:coreProperties>
</file>